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DB" w:rsidRPr="00EE1DDB" w:rsidRDefault="00EE1DDB" w:rsidP="00EE1DDB">
      <w:pPr>
        <w:shd w:val="clear" w:color="auto" w:fill="FFFFFF"/>
        <w:spacing w:before="210" w:after="165" w:line="240" w:lineRule="auto"/>
        <w:outlineLvl w:val="0"/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45"/>
          <w:szCs w:val="45"/>
          <w:lang w:eastAsia="ru-RU"/>
        </w:rPr>
      </w:pPr>
      <w:r w:rsidRPr="00EE1DDB"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45"/>
          <w:szCs w:val="45"/>
          <w:lang w:eastAsia="ru-RU"/>
        </w:rPr>
        <w:t>СРЕДСТВА ОБУЧЕНИЯ И ВОСПИТАНИЯ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Средства обучения, наряду с живым словом педагога,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multimedia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(что в переводе</w:t>
      </w:r>
      <w:bookmarkStart w:id="0" w:name="_GoBack"/>
      <w:bookmarkEnd w:id="0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с английского означает «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многосpедность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») определяется информационная технология на основе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пpогpаммно-аппаpатного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комплекса, имеющего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ядpо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в виде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компьютеpа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со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сpедствами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подключения к нему аудио- и видеотехники.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Мультимедиатехнология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позволяет обеспечить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пpи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решении задач автоматизации интеллектуальной деятельности объединение возможностей ЭВМ с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тpадиционными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для нашего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воспpиятия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средствами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пpедставления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звуковой и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видеоинфоpмации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, для синтеза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тpех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стихий (звука, текста и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гpафики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, живого видео).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Печатные средства обучения - учебники и учебные пособия, книги для чтения, хрестоматии, рабочие тетради, атласы, раздаточный материал и т.д.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            К электронным образовательным ресурсам относятся образовательные мультимедиа, мультимедийные учебники, сетевые образовательные ресурсы, мультимедийные универсальные энциклопедии и т.п.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            Аудиовизуальные средства обучения – это слайды, слайд-фильмы, видеофильмы образовательные, учебные кинофильмы, учебные фильмы на цифровых носителях (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Video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-CD, DVD, </w:t>
      </w:r>
      <w:proofErr w:type="spell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BluRay</w:t>
      </w:r>
      <w:proofErr w:type="spell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. HDDVD и т.п.).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    Наглядными плоскостными средствами обучения принято считать плакаты, карты настенные, иллюстрации настенные, магнитные доски.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lastRenderedPageBreak/>
        <w:t>    Демонстрационные - гербарии, муляжи, макеты, стенды, модели в разрезе, модели демонстрационные.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    Учебные приборы, используемые для осуществления образовательного процесса -  компас, барометр, колбы, и т.д.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    Тренажёры и спортивное оборудование - автотренажёры, гимнастическое оборудование, спортивные снаряды, мячи и т.п.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 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b/>
          <w:bCs/>
          <w:i/>
          <w:iCs/>
          <w:color w:val="333333"/>
          <w:sz w:val="27"/>
          <w:szCs w:val="27"/>
          <w:lang w:eastAsia="ru-RU"/>
        </w:rPr>
        <w:t>Принципы использования средств обучения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 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·         учет </w:t>
      </w:r>
      <w:proofErr w:type="gramStart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возрастных и психологических особенностей</w:t>
      </w:r>
      <w:proofErr w:type="gramEnd"/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 xml:space="preserve"> обучающихся;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·         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·         учет дидактических целей и принципов дидактики (принципа наглядности, доступности и т.д.);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·         сотворчество педагога и обучающегося;</w:t>
      </w:r>
    </w:p>
    <w:p w:rsidR="00EE1DDB" w:rsidRPr="00EE1DDB" w:rsidRDefault="00EE1DDB" w:rsidP="00EE1DD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E1DDB">
        <w:rPr>
          <w:rFonts w:ascii="Arial" w:eastAsia="Times New Roman" w:hAnsi="Arial" w:cs="Arial"/>
          <w:i/>
          <w:iCs/>
          <w:color w:val="333333"/>
          <w:sz w:val="27"/>
          <w:szCs w:val="27"/>
          <w:lang w:eastAsia="ru-RU"/>
        </w:rPr>
        <w:t>·         приоритет правил безопасности в использовании средств обучения.</w:t>
      </w:r>
    </w:p>
    <w:p w:rsidR="007F7A13" w:rsidRDefault="007F7A13"/>
    <w:sectPr w:rsidR="007F7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_dintext_pro_medium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B4"/>
    <w:rsid w:val="007F7A13"/>
    <w:rsid w:val="009347B4"/>
    <w:rsid w:val="00E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9EFAB-610C-4839-98D3-4B37FEB3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1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E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Артах</dc:creator>
  <cp:keywords/>
  <dc:description/>
  <cp:lastModifiedBy>Артах</cp:lastModifiedBy>
  <cp:revision>2</cp:revision>
  <dcterms:created xsi:type="dcterms:W3CDTF">2017-10-18T10:56:00Z</dcterms:created>
  <dcterms:modified xsi:type="dcterms:W3CDTF">2017-10-18T10:57:00Z</dcterms:modified>
</cp:coreProperties>
</file>